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DB62" w14:textId="77777777" w:rsidR="00C24AEB" w:rsidRPr="00C24AEB" w:rsidRDefault="00C24AEB" w:rsidP="0079202E">
      <w:pPr>
        <w:jc w:val="center"/>
        <w:rPr>
          <w:rFonts w:ascii="Arial" w:hAnsi="Arial" w:cs="Arial"/>
          <w:b/>
          <w:bCs/>
          <w:sz w:val="24"/>
          <w:szCs w:val="24"/>
        </w:rPr>
      </w:pPr>
      <w:r w:rsidRPr="00C24AEB">
        <w:rPr>
          <w:rFonts w:ascii="Arial" w:hAnsi="Arial" w:cs="Arial"/>
          <w:b/>
          <w:bCs/>
          <w:sz w:val="24"/>
          <w:szCs w:val="24"/>
        </w:rPr>
        <w:t>Appel à Manifestation d'Intérêt (AMI)</w:t>
      </w:r>
    </w:p>
    <w:p w14:paraId="2A7B2016"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Partenariat Commercial / Agent Commercial pour Énergie &amp; Mines Afrique (EMA)</w:t>
      </w:r>
    </w:p>
    <w:p w14:paraId="508AAB88"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1. Introduction</w:t>
      </w:r>
    </w:p>
    <w:p w14:paraId="09A40CB7" w14:textId="4C0B7B41" w:rsidR="00187248" w:rsidRPr="00187248" w:rsidRDefault="00187248" w:rsidP="00C24AEB">
      <w:pPr>
        <w:jc w:val="both"/>
        <w:rPr>
          <w:rFonts w:ascii="Arial" w:hAnsi="Arial" w:cs="Arial"/>
          <w:sz w:val="24"/>
          <w:szCs w:val="24"/>
        </w:rPr>
      </w:pPr>
      <w:r w:rsidRPr="00187248">
        <w:rPr>
          <w:rFonts w:ascii="Arial" w:hAnsi="Arial" w:cs="Arial"/>
          <w:sz w:val="24"/>
          <w:szCs w:val="24"/>
        </w:rPr>
        <w:t>Actuellement connu</w:t>
      </w:r>
      <w:r w:rsidR="00A12C0A">
        <w:rPr>
          <w:rFonts w:ascii="Arial" w:hAnsi="Arial" w:cs="Arial"/>
          <w:sz w:val="24"/>
          <w:szCs w:val="24"/>
        </w:rPr>
        <w:t>e</w:t>
      </w:r>
      <w:r w:rsidRPr="00187248">
        <w:rPr>
          <w:rFonts w:ascii="Arial" w:hAnsi="Arial" w:cs="Arial"/>
          <w:sz w:val="24"/>
          <w:szCs w:val="24"/>
        </w:rPr>
        <w:t xml:space="preserve"> sous le nom </w:t>
      </w:r>
      <w:r w:rsidRPr="00187248">
        <w:rPr>
          <w:rFonts w:ascii="Arial" w:hAnsi="Arial" w:cs="Arial"/>
          <w:b/>
          <w:bCs/>
          <w:sz w:val="24"/>
          <w:szCs w:val="24"/>
        </w:rPr>
        <w:t>'</w:t>
      </w:r>
      <w:proofErr w:type="spellStart"/>
      <w:r w:rsidRPr="00187248">
        <w:rPr>
          <w:rFonts w:ascii="Arial" w:hAnsi="Arial" w:cs="Arial"/>
          <w:b/>
          <w:bCs/>
          <w:sz w:val="24"/>
          <w:szCs w:val="24"/>
        </w:rPr>
        <w:t>Equonet</w:t>
      </w:r>
      <w:proofErr w:type="spellEnd"/>
      <w:r w:rsidRPr="00187248">
        <w:rPr>
          <w:rFonts w:ascii="Arial" w:hAnsi="Arial" w:cs="Arial"/>
          <w:b/>
          <w:bCs/>
          <w:sz w:val="24"/>
          <w:szCs w:val="24"/>
        </w:rPr>
        <w:t xml:space="preserve"> Energies'</w:t>
      </w:r>
      <w:r w:rsidRPr="00187248">
        <w:rPr>
          <w:rFonts w:ascii="Arial" w:hAnsi="Arial" w:cs="Arial"/>
          <w:sz w:val="24"/>
          <w:szCs w:val="24"/>
        </w:rPr>
        <w:t xml:space="preserve">, notre publication est en pleine transformation stratégique pour mieux refléter son ambition panafricaine et la richesse de sa couverture. Elle deviendra prochainement </w:t>
      </w:r>
      <w:r w:rsidRPr="00187248">
        <w:rPr>
          <w:rFonts w:ascii="Arial" w:hAnsi="Arial" w:cs="Arial"/>
          <w:b/>
          <w:bCs/>
          <w:sz w:val="24"/>
          <w:szCs w:val="24"/>
        </w:rPr>
        <w:t>'Énergie &amp; Mines Afrique (EMA)'</w:t>
      </w:r>
      <w:r w:rsidRPr="00187248">
        <w:rPr>
          <w:rFonts w:ascii="Arial" w:hAnsi="Arial" w:cs="Arial"/>
          <w:sz w:val="24"/>
          <w:szCs w:val="24"/>
        </w:rPr>
        <w:t xml:space="preserve">, avec pour nouveau nom de domaine energiemineafrique.com." </w:t>
      </w:r>
    </w:p>
    <w:p w14:paraId="72E35B71" w14:textId="603FC637" w:rsidR="00C24AEB" w:rsidRPr="00C24AEB" w:rsidRDefault="00C24AEB" w:rsidP="00C24AEB">
      <w:pPr>
        <w:jc w:val="both"/>
        <w:rPr>
          <w:rFonts w:ascii="Arial" w:hAnsi="Arial" w:cs="Arial"/>
          <w:sz w:val="24"/>
          <w:szCs w:val="24"/>
        </w:rPr>
      </w:pPr>
      <w:r w:rsidRPr="00C24AEB">
        <w:rPr>
          <w:rFonts w:ascii="Arial" w:hAnsi="Arial" w:cs="Arial"/>
          <w:b/>
          <w:bCs/>
          <w:sz w:val="24"/>
          <w:szCs w:val="24"/>
        </w:rPr>
        <w:t>Énergie &amp; Mines Afrique (EMA)</w:t>
      </w:r>
      <w:r w:rsidRPr="00C24AEB">
        <w:rPr>
          <w:rFonts w:ascii="Arial" w:hAnsi="Arial" w:cs="Arial"/>
          <w:sz w:val="24"/>
          <w:szCs w:val="24"/>
        </w:rPr>
        <w:t xml:space="preserve"> est le nouveau Journal Magazine mensuel de référence dédié à l'actualité, aux analyses et aux tendances des secteurs de l'énergie (pétrole, gaz, énergies renouvelables) et des mines sur le continent africain. Notre mission est de fournir aux décideurs, professionnels et investisseurs une boussole stratégique pour naviguer les enjeux et opportunités de ces industries vitales en Afrique.</w:t>
      </w:r>
    </w:p>
    <w:p w14:paraId="1737F27E" w14:textId="77777777" w:rsidR="00C24AEB" w:rsidRPr="00C24AEB" w:rsidRDefault="00C24AEB" w:rsidP="00C24AEB">
      <w:pPr>
        <w:jc w:val="both"/>
        <w:rPr>
          <w:rFonts w:ascii="Arial" w:hAnsi="Arial" w:cs="Arial"/>
          <w:sz w:val="24"/>
          <w:szCs w:val="24"/>
        </w:rPr>
      </w:pPr>
      <w:r w:rsidRPr="00C24AEB">
        <w:rPr>
          <w:rFonts w:ascii="Arial" w:hAnsi="Arial" w:cs="Arial"/>
          <w:sz w:val="24"/>
          <w:szCs w:val="24"/>
        </w:rPr>
        <w:t xml:space="preserve">Dans l'optique de gagner des parts de marché significatives et de monétiser notre contenu de haute valeur, </w:t>
      </w:r>
      <w:r w:rsidRPr="00C24AEB">
        <w:rPr>
          <w:rFonts w:ascii="Arial" w:hAnsi="Arial" w:cs="Arial"/>
          <w:b/>
          <w:bCs/>
          <w:sz w:val="24"/>
          <w:szCs w:val="24"/>
        </w:rPr>
        <w:t>EMA</w:t>
      </w:r>
      <w:r w:rsidRPr="00C24AEB">
        <w:rPr>
          <w:rFonts w:ascii="Arial" w:hAnsi="Arial" w:cs="Arial"/>
          <w:sz w:val="24"/>
          <w:szCs w:val="24"/>
        </w:rPr>
        <w:t xml:space="preserve"> lance cet Appel à Manifestation d'Intérêt pour un partenariat stratégique avec un </w:t>
      </w:r>
      <w:r w:rsidRPr="00C24AEB">
        <w:rPr>
          <w:rFonts w:ascii="Arial" w:hAnsi="Arial" w:cs="Arial"/>
          <w:b/>
          <w:bCs/>
          <w:sz w:val="24"/>
          <w:szCs w:val="24"/>
        </w:rPr>
        <w:t>Agent Commercial</w:t>
      </w:r>
      <w:r w:rsidRPr="00C24AEB">
        <w:rPr>
          <w:rFonts w:ascii="Arial" w:hAnsi="Arial" w:cs="Arial"/>
          <w:sz w:val="24"/>
          <w:szCs w:val="24"/>
        </w:rPr>
        <w:t xml:space="preserve"> ou une </w:t>
      </w:r>
      <w:r w:rsidRPr="00C24AEB">
        <w:rPr>
          <w:rFonts w:ascii="Arial" w:hAnsi="Arial" w:cs="Arial"/>
          <w:b/>
          <w:bCs/>
          <w:sz w:val="24"/>
          <w:szCs w:val="24"/>
        </w:rPr>
        <w:t>Agence Commerciale</w:t>
      </w:r>
      <w:r w:rsidRPr="00C24AEB">
        <w:rPr>
          <w:rFonts w:ascii="Arial" w:hAnsi="Arial" w:cs="Arial"/>
          <w:sz w:val="24"/>
          <w:szCs w:val="24"/>
        </w:rPr>
        <w:t xml:space="preserve"> expérimenté(e).</w:t>
      </w:r>
    </w:p>
    <w:p w14:paraId="585E89BD"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2. Contexte et Enjeux Commerciaux</w:t>
      </w:r>
    </w:p>
    <w:p w14:paraId="3DD6F9D1" w14:textId="77777777" w:rsidR="00C24AEB" w:rsidRPr="00C24AEB" w:rsidRDefault="00C24AEB" w:rsidP="00C24AEB">
      <w:pPr>
        <w:jc w:val="both"/>
        <w:rPr>
          <w:rFonts w:ascii="Arial" w:hAnsi="Arial" w:cs="Arial"/>
          <w:sz w:val="24"/>
          <w:szCs w:val="24"/>
        </w:rPr>
      </w:pPr>
      <w:r w:rsidRPr="00C24AEB">
        <w:rPr>
          <w:rFonts w:ascii="Arial" w:hAnsi="Arial" w:cs="Arial"/>
          <w:sz w:val="24"/>
          <w:szCs w:val="24"/>
        </w:rPr>
        <w:t>L'Afrique est au cœur des dynamiques mondiales de l'énergie et des mines, avec des découvertes significatives, des projets d'envergure en cours et une transition énergétique en pleine accélération. Ces mutations offrent de belles opportunités d'affaires pour les annonceurs et les abonnés professionnels.</w:t>
      </w:r>
    </w:p>
    <w:p w14:paraId="7B3A9ED0" w14:textId="77777777" w:rsidR="00C24AEB" w:rsidRPr="00C24AEB" w:rsidRDefault="00C24AEB" w:rsidP="00C24AEB">
      <w:pPr>
        <w:jc w:val="both"/>
        <w:rPr>
          <w:rFonts w:ascii="Arial" w:hAnsi="Arial" w:cs="Arial"/>
          <w:sz w:val="24"/>
          <w:szCs w:val="24"/>
        </w:rPr>
      </w:pPr>
      <w:r w:rsidRPr="00C24AEB">
        <w:rPr>
          <w:rFonts w:ascii="Arial" w:hAnsi="Arial" w:cs="Arial"/>
          <w:b/>
          <w:bCs/>
          <w:sz w:val="24"/>
          <w:szCs w:val="24"/>
        </w:rPr>
        <w:t>EMA</w:t>
      </w:r>
      <w:r w:rsidRPr="00C24AEB">
        <w:rPr>
          <w:rFonts w:ascii="Arial" w:hAnsi="Arial" w:cs="Arial"/>
          <w:sz w:val="24"/>
          <w:szCs w:val="24"/>
        </w:rPr>
        <w:t xml:space="preserve"> souhaite s'appuyer sur un Agent ou une Agence commerciale capable de développer et de gérer un portefeuille clients, d'attirer des annonceurs de premier plan et de promouvoir nos offres d'abonnement auprès de notre cible professionnelle. Une expérience avérée en développement commercial B2B, idéalement dans les médias ou dans les secteurs de l'énergie/mines, et une excellente connaissance du marché publicitaire sont indispensables.</w:t>
      </w:r>
    </w:p>
    <w:p w14:paraId="12EB943E"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3. Mission Principale</w:t>
      </w:r>
    </w:p>
    <w:p w14:paraId="72A2B99B" w14:textId="77777777" w:rsidR="00C24AEB" w:rsidRPr="00C24AEB" w:rsidRDefault="00C24AEB" w:rsidP="00C24AEB">
      <w:pPr>
        <w:jc w:val="both"/>
        <w:rPr>
          <w:rFonts w:ascii="Arial" w:hAnsi="Arial" w:cs="Arial"/>
          <w:sz w:val="24"/>
          <w:szCs w:val="24"/>
        </w:rPr>
      </w:pPr>
      <w:r w:rsidRPr="00C24AEB">
        <w:rPr>
          <w:rFonts w:ascii="Arial" w:hAnsi="Arial" w:cs="Arial"/>
          <w:sz w:val="24"/>
          <w:szCs w:val="24"/>
        </w:rPr>
        <w:t>Le Partenaire Commercial aura pour principales missions de :</w:t>
      </w:r>
    </w:p>
    <w:p w14:paraId="67B75A27" w14:textId="77777777" w:rsidR="00C24AEB" w:rsidRPr="00C24AEB" w:rsidRDefault="00C24AEB" w:rsidP="00C24AEB">
      <w:pPr>
        <w:numPr>
          <w:ilvl w:val="0"/>
          <w:numId w:val="5"/>
        </w:numPr>
        <w:jc w:val="both"/>
        <w:rPr>
          <w:rFonts w:ascii="Arial" w:hAnsi="Arial" w:cs="Arial"/>
          <w:sz w:val="24"/>
          <w:szCs w:val="24"/>
        </w:rPr>
      </w:pPr>
      <w:r w:rsidRPr="00C24AEB">
        <w:rPr>
          <w:rFonts w:ascii="Arial" w:hAnsi="Arial" w:cs="Arial"/>
          <w:b/>
          <w:bCs/>
          <w:sz w:val="24"/>
          <w:szCs w:val="24"/>
        </w:rPr>
        <w:t>Développement Commercial :</w:t>
      </w:r>
      <w:r w:rsidRPr="00C24AEB">
        <w:rPr>
          <w:rFonts w:ascii="Arial" w:hAnsi="Arial" w:cs="Arial"/>
          <w:sz w:val="24"/>
          <w:szCs w:val="24"/>
        </w:rPr>
        <w:t xml:space="preserve"> Identifier, prospecter et développer un portefeuille de clients (annonceurs et abonnés entreprises) pour les supports </w:t>
      </w:r>
      <w:proofErr w:type="spellStart"/>
      <w:r w:rsidRPr="00C24AEB">
        <w:rPr>
          <w:rFonts w:ascii="Arial" w:hAnsi="Arial" w:cs="Arial"/>
          <w:sz w:val="24"/>
          <w:szCs w:val="24"/>
        </w:rPr>
        <w:t>print</w:t>
      </w:r>
      <w:proofErr w:type="spellEnd"/>
      <w:r w:rsidRPr="00C24AEB">
        <w:rPr>
          <w:rFonts w:ascii="Arial" w:hAnsi="Arial" w:cs="Arial"/>
          <w:sz w:val="24"/>
          <w:szCs w:val="24"/>
        </w:rPr>
        <w:t xml:space="preserve"> et digitaux d'EMA.</w:t>
      </w:r>
    </w:p>
    <w:p w14:paraId="000A8B46" w14:textId="77777777" w:rsidR="00C24AEB" w:rsidRPr="00C24AEB" w:rsidRDefault="00C24AEB" w:rsidP="00C24AEB">
      <w:pPr>
        <w:numPr>
          <w:ilvl w:val="0"/>
          <w:numId w:val="5"/>
        </w:numPr>
        <w:jc w:val="both"/>
        <w:rPr>
          <w:rFonts w:ascii="Arial" w:hAnsi="Arial" w:cs="Arial"/>
          <w:sz w:val="24"/>
          <w:szCs w:val="24"/>
        </w:rPr>
      </w:pPr>
      <w:r w:rsidRPr="00C24AEB">
        <w:rPr>
          <w:rFonts w:ascii="Arial" w:hAnsi="Arial" w:cs="Arial"/>
          <w:b/>
          <w:bCs/>
          <w:sz w:val="24"/>
          <w:szCs w:val="24"/>
        </w:rPr>
        <w:t>Commercialisation des Offres :</w:t>
      </w:r>
      <w:r w:rsidRPr="00C24AEB">
        <w:rPr>
          <w:rFonts w:ascii="Arial" w:hAnsi="Arial" w:cs="Arial"/>
          <w:sz w:val="24"/>
          <w:szCs w:val="24"/>
        </w:rPr>
        <w:t xml:space="preserve"> Vendre les espaces publicitaires (magazine papier, site web, newsletters) et les offres d'abonnements (individuels et entreprises).</w:t>
      </w:r>
    </w:p>
    <w:p w14:paraId="2F8DAEA2" w14:textId="77777777" w:rsidR="00C24AEB" w:rsidRPr="00C24AEB" w:rsidRDefault="00C24AEB" w:rsidP="00C24AEB">
      <w:pPr>
        <w:numPr>
          <w:ilvl w:val="0"/>
          <w:numId w:val="5"/>
        </w:numPr>
        <w:jc w:val="both"/>
        <w:rPr>
          <w:rFonts w:ascii="Arial" w:hAnsi="Arial" w:cs="Arial"/>
          <w:sz w:val="24"/>
          <w:szCs w:val="24"/>
        </w:rPr>
      </w:pPr>
      <w:r w:rsidRPr="00C24AEB">
        <w:rPr>
          <w:rFonts w:ascii="Arial" w:hAnsi="Arial" w:cs="Arial"/>
          <w:b/>
          <w:bCs/>
          <w:sz w:val="24"/>
          <w:szCs w:val="24"/>
        </w:rPr>
        <w:t xml:space="preserve">Négociation &amp; </w:t>
      </w:r>
      <w:proofErr w:type="spellStart"/>
      <w:r w:rsidRPr="00C24AEB">
        <w:rPr>
          <w:rFonts w:ascii="Arial" w:hAnsi="Arial" w:cs="Arial"/>
          <w:b/>
          <w:bCs/>
          <w:sz w:val="24"/>
          <w:szCs w:val="24"/>
        </w:rPr>
        <w:t>Closing</w:t>
      </w:r>
      <w:proofErr w:type="spellEnd"/>
      <w:r w:rsidRPr="00C24AEB">
        <w:rPr>
          <w:rFonts w:ascii="Arial" w:hAnsi="Arial" w:cs="Arial"/>
          <w:b/>
          <w:bCs/>
          <w:sz w:val="24"/>
          <w:szCs w:val="24"/>
        </w:rPr>
        <w:t xml:space="preserve"> :</w:t>
      </w:r>
      <w:r w:rsidRPr="00C24AEB">
        <w:rPr>
          <w:rFonts w:ascii="Arial" w:hAnsi="Arial" w:cs="Arial"/>
          <w:sz w:val="24"/>
          <w:szCs w:val="24"/>
        </w:rPr>
        <w:t xml:space="preserve"> Mener les négociations commerciales et conclure les contrats de partenariat et de vente.</w:t>
      </w:r>
    </w:p>
    <w:p w14:paraId="69714B27" w14:textId="77777777" w:rsidR="00C24AEB" w:rsidRPr="00C24AEB" w:rsidRDefault="00C24AEB" w:rsidP="00C24AEB">
      <w:pPr>
        <w:numPr>
          <w:ilvl w:val="0"/>
          <w:numId w:val="5"/>
        </w:numPr>
        <w:jc w:val="both"/>
        <w:rPr>
          <w:rFonts w:ascii="Arial" w:hAnsi="Arial" w:cs="Arial"/>
          <w:sz w:val="24"/>
          <w:szCs w:val="24"/>
        </w:rPr>
      </w:pPr>
      <w:r w:rsidRPr="00C24AEB">
        <w:rPr>
          <w:rFonts w:ascii="Arial" w:hAnsi="Arial" w:cs="Arial"/>
          <w:b/>
          <w:bCs/>
          <w:sz w:val="24"/>
          <w:szCs w:val="24"/>
        </w:rPr>
        <w:lastRenderedPageBreak/>
        <w:t>Gestion de la Relation Client :</w:t>
      </w:r>
      <w:r w:rsidRPr="00C24AEB">
        <w:rPr>
          <w:rFonts w:ascii="Arial" w:hAnsi="Arial" w:cs="Arial"/>
          <w:sz w:val="24"/>
          <w:szCs w:val="24"/>
        </w:rPr>
        <w:t xml:space="preserve"> Assurer le suivi et la fidélisation des clients et annonceurs.</w:t>
      </w:r>
    </w:p>
    <w:p w14:paraId="3A5CF787" w14:textId="77777777" w:rsidR="00C24AEB" w:rsidRPr="00C24AEB" w:rsidRDefault="00C24AEB" w:rsidP="00C24AEB">
      <w:pPr>
        <w:numPr>
          <w:ilvl w:val="0"/>
          <w:numId w:val="5"/>
        </w:numPr>
        <w:jc w:val="both"/>
        <w:rPr>
          <w:rFonts w:ascii="Arial" w:hAnsi="Arial" w:cs="Arial"/>
          <w:sz w:val="24"/>
          <w:szCs w:val="24"/>
        </w:rPr>
      </w:pPr>
      <w:r w:rsidRPr="00C24AEB">
        <w:rPr>
          <w:rFonts w:ascii="Arial" w:hAnsi="Arial" w:cs="Arial"/>
          <w:b/>
          <w:bCs/>
          <w:sz w:val="24"/>
          <w:szCs w:val="24"/>
        </w:rPr>
        <w:t>Stratégie Commerciale :</w:t>
      </w:r>
      <w:r w:rsidRPr="00C24AEB">
        <w:rPr>
          <w:rFonts w:ascii="Arial" w:hAnsi="Arial" w:cs="Arial"/>
          <w:sz w:val="24"/>
          <w:szCs w:val="24"/>
        </w:rPr>
        <w:t xml:space="preserve"> Participer activement à la définition et à l'ajustement de la stratégie commerciale d'EMA.</w:t>
      </w:r>
    </w:p>
    <w:p w14:paraId="1B90C026"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4. Profil Recherché</w:t>
      </w:r>
    </w:p>
    <w:p w14:paraId="1B283DEF" w14:textId="77777777" w:rsidR="00C24AEB" w:rsidRPr="00C24AEB" w:rsidRDefault="00C24AEB" w:rsidP="00C24AEB">
      <w:pPr>
        <w:jc w:val="both"/>
        <w:rPr>
          <w:rFonts w:ascii="Arial" w:hAnsi="Arial" w:cs="Arial"/>
          <w:sz w:val="24"/>
          <w:szCs w:val="24"/>
        </w:rPr>
      </w:pPr>
      <w:r w:rsidRPr="00C24AEB">
        <w:rPr>
          <w:rFonts w:ascii="Arial" w:hAnsi="Arial" w:cs="Arial"/>
          <w:sz w:val="24"/>
          <w:szCs w:val="24"/>
        </w:rPr>
        <w:t>Nous recherchons un Agent Commercial (ou une agence) justifiant des qualifications et expériences suivantes :</w:t>
      </w:r>
    </w:p>
    <w:p w14:paraId="71DCC247" w14:textId="77777777" w:rsidR="00C24AEB" w:rsidRPr="00C24AEB" w:rsidRDefault="00C24AEB" w:rsidP="00C24AEB">
      <w:pPr>
        <w:numPr>
          <w:ilvl w:val="0"/>
          <w:numId w:val="6"/>
        </w:numPr>
        <w:jc w:val="both"/>
        <w:rPr>
          <w:rFonts w:ascii="Arial" w:hAnsi="Arial" w:cs="Arial"/>
          <w:sz w:val="24"/>
          <w:szCs w:val="24"/>
        </w:rPr>
      </w:pPr>
      <w:r w:rsidRPr="00C24AEB">
        <w:rPr>
          <w:rFonts w:ascii="Arial" w:hAnsi="Arial" w:cs="Arial"/>
          <w:b/>
          <w:bCs/>
          <w:sz w:val="24"/>
          <w:szCs w:val="24"/>
        </w:rPr>
        <w:t>Expérience Avérée :</w:t>
      </w:r>
      <w:r w:rsidRPr="00C24AEB">
        <w:rPr>
          <w:rFonts w:ascii="Arial" w:hAnsi="Arial" w:cs="Arial"/>
          <w:sz w:val="24"/>
          <w:szCs w:val="24"/>
        </w:rPr>
        <w:t xml:space="preserve"> Minimum 5 ans d'expérience significative en développement commercial B2B, idéalement dans le secteur des médias, ou une forte connaissance des secteurs de l'énergie et des mines.</w:t>
      </w:r>
    </w:p>
    <w:p w14:paraId="3D16106F" w14:textId="77777777" w:rsidR="00C24AEB" w:rsidRPr="00C24AEB" w:rsidRDefault="00C24AEB" w:rsidP="00C24AEB">
      <w:pPr>
        <w:numPr>
          <w:ilvl w:val="0"/>
          <w:numId w:val="6"/>
        </w:numPr>
        <w:jc w:val="both"/>
        <w:rPr>
          <w:rFonts w:ascii="Arial" w:hAnsi="Arial" w:cs="Arial"/>
          <w:sz w:val="24"/>
          <w:szCs w:val="24"/>
        </w:rPr>
      </w:pPr>
      <w:r w:rsidRPr="00C24AEB">
        <w:rPr>
          <w:rFonts w:ascii="Arial" w:hAnsi="Arial" w:cs="Arial"/>
          <w:b/>
          <w:bCs/>
          <w:sz w:val="24"/>
          <w:szCs w:val="24"/>
        </w:rPr>
        <w:t>Connaissance Marché :</w:t>
      </w:r>
      <w:r w:rsidRPr="00C24AEB">
        <w:rPr>
          <w:rFonts w:ascii="Arial" w:hAnsi="Arial" w:cs="Arial"/>
          <w:sz w:val="24"/>
          <w:szCs w:val="24"/>
        </w:rPr>
        <w:t xml:space="preserve"> Excellente connaissance du marché publicitaire et des stratégies de vente d'abonnements B2B.</w:t>
      </w:r>
    </w:p>
    <w:p w14:paraId="128148DF" w14:textId="77777777" w:rsidR="00C24AEB" w:rsidRPr="00C24AEB" w:rsidRDefault="00C24AEB" w:rsidP="00C24AEB">
      <w:pPr>
        <w:numPr>
          <w:ilvl w:val="0"/>
          <w:numId w:val="6"/>
        </w:numPr>
        <w:jc w:val="both"/>
        <w:rPr>
          <w:rFonts w:ascii="Arial" w:hAnsi="Arial" w:cs="Arial"/>
          <w:sz w:val="24"/>
          <w:szCs w:val="24"/>
        </w:rPr>
      </w:pPr>
      <w:r w:rsidRPr="00C24AEB">
        <w:rPr>
          <w:rFonts w:ascii="Arial" w:hAnsi="Arial" w:cs="Arial"/>
          <w:b/>
          <w:bCs/>
          <w:sz w:val="24"/>
          <w:szCs w:val="24"/>
        </w:rPr>
        <w:t>Réseau :</w:t>
      </w:r>
      <w:r w:rsidRPr="00C24AEB">
        <w:rPr>
          <w:rFonts w:ascii="Arial" w:hAnsi="Arial" w:cs="Arial"/>
          <w:sz w:val="24"/>
          <w:szCs w:val="24"/>
        </w:rPr>
        <w:t xml:space="preserve"> Un réseau établi auprès des entreprises cibles (compagnies pétrolières, minières, fournisseurs de services, banques, institutions, etc.) est un atout majeur.</w:t>
      </w:r>
    </w:p>
    <w:p w14:paraId="04D53EA0" w14:textId="77777777" w:rsidR="00C24AEB" w:rsidRPr="00C24AEB" w:rsidRDefault="00C24AEB" w:rsidP="00C24AEB">
      <w:pPr>
        <w:numPr>
          <w:ilvl w:val="0"/>
          <w:numId w:val="6"/>
        </w:numPr>
        <w:jc w:val="both"/>
        <w:rPr>
          <w:rFonts w:ascii="Arial" w:hAnsi="Arial" w:cs="Arial"/>
          <w:sz w:val="24"/>
          <w:szCs w:val="24"/>
        </w:rPr>
      </w:pPr>
      <w:r w:rsidRPr="00C24AEB">
        <w:rPr>
          <w:rFonts w:ascii="Arial" w:hAnsi="Arial" w:cs="Arial"/>
          <w:b/>
          <w:bCs/>
          <w:sz w:val="24"/>
          <w:szCs w:val="24"/>
        </w:rPr>
        <w:t>Compétences Commerciales :</w:t>
      </w:r>
      <w:r w:rsidRPr="00C24AEB">
        <w:rPr>
          <w:rFonts w:ascii="Arial" w:hAnsi="Arial" w:cs="Arial"/>
          <w:sz w:val="24"/>
          <w:szCs w:val="24"/>
        </w:rPr>
        <w:t xml:space="preserve"> Solides capacités de prospection, négociation, communication et présentation.</w:t>
      </w:r>
    </w:p>
    <w:p w14:paraId="03D028AA" w14:textId="77777777" w:rsidR="00C24AEB" w:rsidRPr="00C24AEB" w:rsidRDefault="00C24AEB" w:rsidP="00C24AEB">
      <w:pPr>
        <w:numPr>
          <w:ilvl w:val="0"/>
          <w:numId w:val="6"/>
        </w:numPr>
        <w:jc w:val="both"/>
        <w:rPr>
          <w:rFonts w:ascii="Arial" w:hAnsi="Arial" w:cs="Arial"/>
          <w:sz w:val="24"/>
          <w:szCs w:val="24"/>
        </w:rPr>
      </w:pPr>
      <w:r w:rsidRPr="00C24AEB">
        <w:rPr>
          <w:rFonts w:ascii="Arial" w:hAnsi="Arial" w:cs="Arial"/>
          <w:b/>
          <w:bCs/>
          <w:sz w:val="24"/>
          <w:szCs w:val="24"/>
        </w:rPr>
        <w:t>Orientation Résultats :</w:t>
      </w:r>
      <w:r w:rsidRPr="00C24AEB">
        <w:rPr>
          <w:rFonts w:ascii="Arial" w:hAnsi="Arial" w:cs="Arial"/>
          <w:sz w:val="24"/>
          <w:szCs w:val="24"/>
        </w:rPr>
        <w:t xml:space="preserve"> Forte autonomie et capacité démontrée à atteindre et dépasser les objectifs commerciaux.</w:t>
      </w:r>
    </w:p>
    <w:p w14:paraId="63B4BF7F"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5. Conditions de Collaboration</w:t>
      </w:r>
    </w:p>
    <w:p w14:paraId="28235EC1" w14:textId="77777777" w:rsidR="00C24AEB" w:rsidRPr="00C24AEB" w:rsidRDefault="00C24AEB" w:rsidP="00C24AEB">
      <w:pPr>
        <w:numPr>
          <w:ilvl w:val="0"/>
          <w:numId w:val="7"/>
        </w:numPr>
        <w:jc w:val="both"/>
        <w:rPr>
          <w:rFonts w:ascii="Arial" w:hAnsi="Arial" w:cs="Arial"/>
          <w:sz w:val="24"/>
          <w:szCs w:val="24"/>
        </w:rPr>
      </w:pPr>
      <w:r w:rsidRPr="00C24AEB">
        <w:rPr>
          <w:rFonts w:ascii="Arial" w:hAnsi="Arial" w:cs="Arial"/>
          <w:b/>
          <w:bCs/>
          <w:sz w:val="24"/>
          <w:szCs w:val="24"/>
        </w:rPr>
        <w:t>Modèle de Rémunération :</w:t>
      </w:r>
      <w:r w:rsidRPr="00C24AEB">
        <w:rPr>
          <w:rFonts w:ascii="Arial" w:hAnsi="Arial" w:cs="Arial"/>
          <w:sz w:val="24"/>
          <w:szCs w:val="24"/>
        </w:rPr>
        <w:t xml:space="preserve"> Notre modèle de rémunération sera basé sur la performance, incluant un pourcentage sur les ventes (commissions), ou une combinaison de fixe et commissions. Les honoraires pour une agence seront discutés en fonction de la proposition.</w:t>
      </w:r>
    </w:p>
    <w:p w14:paraId="6FF6D000" w14:textId="77777777" w:rsidR="00C24AEB" w:rsidRPr="00C24AEB" w:rsidRDefault="00C24AEB" w:rsidP="00C24AEB">
      <w:pPr>
        <w:numPr>
          <w:ilvl w:val="0"/>
          <w:numId w:val="7"/>
        </w:numPr>
        <w:jc w:val="both"/>
        <w:rPr>
          <w:rFonts w:ascii="Arial" w:hAnsi="Arial" w:cs="Arial"/>
          <w:sz w:val="24"/>
          <w:szCs w:val="24"/>
        </w:rPr>
      </w:pPr>
      <w:r w:rsidRPr="00C24AEB">
        <w:rPr>
          <w:rFonts w:ascii="Arial" w:hAnsi="Arial" w:cs="Arial"/>
          <w:b/>
          <w:bCs/>
          <w:sz w:val="24"/>
          <w:szCs w:val="24"/>
        </w:rPr>
        <w:t>Objectifs Commerciaux Clairs et Mesurables :</w:t>
      </w:r>
    </w:p>
    <w:p w14:paraId="6A96918C" w14:textId="77777777" w:rsidR="00C24AEB" w:rsidRPr="00C24AEB" w:rsidRDefault="00C24AEB" w:rsidP="00C24AEB">
      <w:pPr>
        <w:numPr>
          <w:ilvl w:val="1"/>
          <w:numId w:val="7"/>
        </w:numPr>
        <w:jc w:val="both"/>
        <w:rPr>
          <w:rFonts w:ascii="Arial" w:hAnsi="Arial" w:cs="Arial"/>
          <w:sz w:val="24"/>
          <w:szCs w:val="24"/>
        </w:rPr>
      </w:pPr>
      <w:r w:rsidRPr="00C24AEB">
        <w:rPr>
          <w:rFonts w:ascii="Arial" w:hAnsi="Arial" w:cs="Arial"/>
          <w:sz w:val="24"/>
          <w:szCs w:val="24"/>
        </w:rPr>
        <w:t xml:space="preserve">Atteindre </w:t>
      </w:r>
      <w:r w:rsidRPr="00C24AEB">
        <w:rPr>
          <w:rFonts w:ascii="Arial" w:hAnsi="Arial" w:cs="Arial"/>
          <w:b/>
          <w:bCs/>
          <w:sz w:val="24"/>
          <w:szCs w:val="24"/>
        </w:rPr>
        <w:t>1000 abonnés payants</w:t>
      </w:r>
      <w:r w:rsidRPr="00C24AEB">
        <w:rPr>
          <w:rFonts w:ascii="Arial" w:hAnsi="Arial" w:cs="Arial"/>
          <w:sz w:val="24"/>
          <w:szCs w:val="24"/>
        </w:rPr>
        <w:t xml:space="preserve"> (cible à ajuster selon le périmètre du partenariat).</w:t>
      </w:r>
    </w:p>
    <w:p w14:paraId="2D5AAA50" w14:textId="77777777" w:rsidR="00C24AEB" w:rsidRPr="00C24AEB" w:rsidRDefault="00C24AEB" w:rsidP="00C24AEB">
      <w:pPr>
        <w:numPr>
          <w:ilvl w:val="1"/>
          <w:numId w:val="7"/>
        </w:numPr>
        <w:jc w:val="both"/>
        <w:rPr>
          <w:rFonts w:ascii="Arial" w:hAnsi="Arial" w:cs="Arial"/>
          <w:sz w:val="24"/>
          <w:szCs w:val="24"/>
        </w:rPr>
      </w:pPr>
      <w:r w:rsidRPr="00C24AEB">
        <w:rPr>
          <w:rFonts w:ascii="Arial" w:hAnsi="Arial" w:cs="Arial"/>
          <w:sz w:val="24"/>
          <w:szCs w:val="24"/>
        </w:rPr>
        <w:t xml:space="preserve">Signer </w:t>
      </w:r>
      <w:r w:rsidRPr="00C24AEB">
        <w:rPr>
          <w:rFonts w:ascii="Arial" w:hAnsi="Arial" w:cs="Arial"/>
          <w:b/>
          <w:bCs/>
          <w:sz w:val="24"/>
          <w:szCs w:val="24"/>
        </w:rPr>
        <w:t>12 contrats publicitaires</w:t>
      </w:r>
      <w:r w:rsidRPr="00C24AEB">
        <w:rPr>
          <w:rFonts w:ascii="Arial" w:hAnsi="Arial" w:cs="Arial"/>
          <w:sz w:val="24"/>
          <w:szCs w:val="24"/>
        </w:rPr>
        <w:t xml:space="preserve"> avec des acteurs clés du secteur.</w:t>
      </w:r>
    </w:p>
    <w:p w14:paraId="0A447B9C" w14:textId="77777777" w:rsidR="00C24AEB" w:rsidRPr="00C24AEB" w:rsidRDefault="00C24AEB" w:rsidP="00C24AEB">
      <w:pPr>
        <w:numPr>
          <w:ilvl w:val="1"/>
          <w:numId w:val="7"/>
        </w:numPr>
        <w:jc w:val="both"/>
        <w:rPr>
          <w:rFonts w:ascii="Arial" w:hAnsi="Arial" w:cs="Arial"/>
          <w:sz w:val="24"/>
          <w:szCs w:val="24"/>
        </w:rPr>
      </w:pPr>
      <w:r w:rsidRPr="00C24AEB">
        <w:rPr>
          <w:rFonts w:ascii="Arial" w:hAnsi="Arial" w:cs="Arial"/>
          <w:sz w:val="24"/>
          <w:szCs w:val="24"/>
        </w:rPr>
        <w:t xml:space="preserve">Contribuer à établir une </w:t>
      </w:r>
      <w:r w:rsidRPr="00C24AEB">
        <w:rPr>
          <w:rFonts w:ascii="Arial" w:hAnsi="Arial" w:cs="Arial"/>
          <w:b/>
          <w:bCs/>
          <w:sz w:val="24"/>
          <w:szCs w:val="24"/>
        </w:rPr>
        <w:t>présence forte en ligne</w:t>
      </w:r>
      <w:r w:rsidRPr="00C24AEB">
        <w:rPr>
          <w:rFonts w:ascii="Arial" w:hAnsi="Arial" w:cs="Arial"/>
          <w:sz w:val="24"/>
          <w:szCs w:val="24"/>
        </w:rPr>
        <w:t xml:space="preserve"> et à obtenir </w:t>
      </w:r>
      <w:r w:rsidRPr="00C24AEB">
        <w:rPr>
          <w:rFonts w:ascii="Arial" w:hAnsi="Arial" w:cs="Arial"/>
          <w:b/>
          <w:bCs/>
          <w:sz w:val="24"/>
          <w:szCs w:val="24"/>
        </w:rPr>
        <w:t>7% de part de marché</w:t>
      </w:r>
      <w:r w:rsidRPr="00C24AEB">
        <w:rPr>
          <w:rFonts w:ascii="Arial" w:hAnsi="Arial" w:cs="Arial"/>
          <w:sz w:val="24"/>
          <w:szCs w:val="24"/>
        </w:rPr>
        <w:t xml:space="preserve"> sur les publications spécialisées en Afrique de l'Ouest.</w:t>
      </w:r>
    </w:p>
    <w:p w14:paraId="0046BA29" w14:textId="77777777" w:rsidR="00C24AEB" w:rsidRPr="00C24AEB" w:rsidRDefault="00C24AEB" w:rsidP="00C24AEB">
      <w:pPr>
        <w:numPr>
          <w:ilvl w:val="0"/>
          <w:numId w:val="7"/>
        </w:numPr>
        <w:jc w:val="both"/>
        <w:rPr>
          <w:rFonts w:ascii="Arial" w:hAnsi="Arial" w:cs="Arial"/>
          <w:sz w:val="24"/>
          <w:szCs w:val="24"/>
        </w:rPr>
      </w:pPr>
      <w:proofErr w:type="spellStart"/>
      <w:r w:rsidRPr="00C24AEB">
        <w:rPr>
          <w:rFonts w:ascii="Arial" w:hAnsi="Arial" w:cs="Arial"/>
          <w:b/>
          <w:bCs/>
          <w:sz w:val="24"/>
          <w:szCs w:val="24"/>
        </w:rPr>
        <w:t>Reporting</w:t>
      </w:r>
      <w:proofErr w:type="spellEnd"/>
      <w:r w:rsidRPr="00C24AEB">
        <w:rPr>
          <w:rFonts w:ascii="Arial" w:hAnsi="Arial" w:cs="Arial"/>
          <w:b/>
          <w:bCs/>
          <w:sz w:val="24"/>
          <w:szCs w:val="24"/>
        </w:rPr>
        <w:t xml:space="preserve"> :</w:t>
      </w:r>
      <w:r w:rsidRPr="00C24AEB">
        <w:rPr>
          <w:rFonts w:ascii="Arial" w:hAnsi="Arial" w:cs="Arial"/>
          <w:sz w:val="24"/>
          <w:szCs w:val="24"/>
        </w:rPr>
        <w:t xml:space="preserve"> Une fréquence de rapports d'activité sera définie pour un suivi transparent des performances.</w:t>
      </w:r>
    </w:p>
    <w:p w14:paraId="346069FF"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6. Dossier de Candidature</w:t>
      </w:r>
    </w:p>
    <w:p w14:paraId="4DD0CFF4" w14:textId="77777777" w:rsidR="000C291C" w:rsidRDefault="00C24AEB" w:rsidP="00C24AEB">
      <w:pPr>
        <w:jc w:val="both"/>
        <w:rPr>
          <w:rFonts w:ascii="Arial" w:hAnsi="Arial" w:cs="Arial"/>
          <w:sz w:val="24"/>
          <w:szCs w:val="24"/>
        </w:rPr>
      </w:pPr>
      <w:r w:rsidRPr="00C24AEB">
        <w:rPr>
          <w:rFonts w:ascii="Arial" w:hAnsi="Arial" w:cs="Arial"/>
          <w:sz w:val="24"/>
          <w:szCs w:val="24"/>
        </w:rPr>
        <w:t xml:space="preserve">L'Agent Commercial ou l'agence intéressé(e) est invité(e) à soumettre sa manifestation d'intérêt </w:t>
      </w:r>
      <w:r w:rsidRPr="00C24AEB">
        <w:rPr>
          <w:rFonts w:ascii="Arial" w:hAnsi="Arial" w:cs="Arial"/>
          <w:b/>
          <w:bCs/>
          <w:sz w:val="24"/>
          <w:szCs w:val="24"/>
        </w:rPr>
        <w:t>avant le [</w:t>
      </w:r>
      <w:r w:rsidR="000C291C">
        <w:rPr>
          <w:rFonts w:ascii="Arial" w:hAnsi="Arial" w:cs="Arial"/>
          <w:b/>
          <w:bCs/>
          <w:sz w:val="24"/>
          <w:szCs w:val="24"/>
        </w:rPr>
        <w:t>19 juillet</w:t>
      </w:r>
      <w:r w:rsidRPr="00C24AEB">
        <w:rPr>
          <w:rFonts w:ascii="Arial" w:hAnsi="Arial" w:cs="Arial"/>
          <w:b/>
          <w:bCs/>
          <w:sz w:val="24"/>
          <w:szCs w:val="24"/>
        </w:rPr>
        <w:t xml:space="preserve"> 2025, Date Limite de Candidature]</w:t>
      </w:r>
      <w:r w:rsidRPr="00C24AEB">
        <w:rPr>
          <w:rFonts w:ascii="Arial" w:hAnsi="Arial" w:cs="Arial"/>
          <w:sz w:val="24"/>
          <w:szCs w:val="24"/>
        </w:rPr>
        <w:t xml:space="preserve"> à l'adresse email suivante : </w:t>
      </w:r>
    </w:p>
    <w:p w14:paraId="5EC6AB0A" w14:textId="77777777" w:rsidR="000C291C" w:rsidRPr="00C24AEB" w:rsidRDefault="000C291C" w:rsidP="000C291C">
      <w:pPr>
        <w:jc w:val="both"/>
        <w:rPr>
          <w:rFonts w:ascii="Arial" w:hAnsi="Arial" w:cs="Arial"/>
          <w:sz w:val="24"/>
          <w:szCs w:val="24"/>
        </w:rPr>
      </w:pPr>
      <w:r w:rsidRPr="00C24AEB">
        <w:rPr>
          <w:rFonts w:ascii="Arial" w:hAnsi="Arial" w:cs="Arial"/>
          <w:sz w:val="24"/>
          <w:szCs w:val="24"/>
        </w:rPr>
        <w:t>Service Recrutement</w:t>
      </w:r>
      <w:r>
        <w:rPr>
          <w:rFonts w:ascii="Arial" w:hAnsi="Arial" w:cs="Arial"/>
          <w:sz w:val="24"/>
          <w:szCs w:val="24"/>
        </w:rPr>
        <w:t> : +221 77 536 55 74</w:t>
      </w:r>
      <w:r w:rsidRPr="00C24AEB">
        <w:rPr>
          <w:rFonts w:ascii="Arial" w:hAnsi="Arial" w:cs="Arial"/>
          <w:sz w:val="24"/>
          <w:szCs w:val="24"/>
        </w:rPr>
        <w:t xml:space="preserve"> </w:t>
      </w:r>
      <w:hyperlink r:id="rId5" w:history="1">
        <w:r w:rsidRPr="00145514">
          <w:rPr>
            <w:rStyle w:val="Lienhypertexte"/>
            <w:rFonts w:ascii="Arial" w:hAnsi="Arial" w:cs="Arial"/>
            <w:sz w:val="24"/>
            <w:szCs w:val="24"/>
          </w:rPr>
          <w:t>info@equonet.net</w:t>
        </w:r>
      </w:hyperlink>
      <w:r>
        <w:rPr>
          <w:rFonts w:ascii="Arial" w:hAnsi="Arial" w:cs="Arial"/>
          <w:sz w:val="24"/>
          <w:szCs w:val="24"/>
        </w:rPr>
        <w:t xml:space="preserve"> </w:t>
      </w:r>
      <w:r w:rsidRPr="00C24AEB">
        <w:rPr>
          <w:rFonts w:ascii="Arial" w:hAnsi="Arial" w:cs="Arial"/>
          <w:sz w:val="24"/>
          <w:szCs w:val="24"/>
        </w:rPr>
        <w:t>Site Web :</w:t>
      </w:r>
      <w:r>
        <w:rPr>
          <w:rFonts w:ascii="Arial" w:hAnsi="Arial" w:cs="Arial"/>
          <w:sz w:val="24"/>
          <w:szCs w:val="24"/>
        </w:rPr>
        <w:t xml:space="preserve"> </w:t>
      </w:r>
      <w:hyperlink r:id="rId6" w:history="1">
        <w:r w:rsidRPr="00872703">
          <w:rPr>
            <w:rStyle w:val="Lienhypertexte"/>
            <w:rFonts w:ascii="Arial" w:hAnsi="Arial" w:cs="Arial"/>
            <w:sz w:val="24"/>
            <w:szCs w:val="24"/>
          </w:rPr>
          <w:t>https://www.equonet.net/</w:t>
        </w:r>
      </w:hyperlink>
      <w:r>
        <w:rPr>
          <w:rFonts w:ascii="Arial" w:hAnsi="Arial" w:cs="Arial"/>
          <w:sz w:val="24"/>
          <w:szCs w:val="24"/>
        </w:rPr>
        <w:t xml:space="preserve"> </w:t>
      </w:r>
    </w:p>
    <w:p w14:paraId="3F97DFA9" w14:textId="77777777" w:rsidR="000C291C" w:rsidRDefault="000C291C" w:rsidP="00C24AEB">
      <w:pPr>
        <w:jc w:val="both"/>
        <w:rPr>
          <w:rFonts w:ascii="Arial" w:hAnsi="Arial" w:cs="Arial"/>
          <w:sz w:val="24"/>
          <w:szCs w:val="24"/>
        </w:rPr>
      </w:pPr>
    </w:p>
    <w:p w14:paraId="34913166" w14:textId="069C91F4" w:rsidR="00C24AEB" w:rsidRPr="00C24AEB" w:rsidRDefault="00C24AEB" w:rsidP="00C24AEB">
      <w:pPr>
        <w:jc w:val="both"/>
        <w:rPr>
          <w:rFonts w:ascii="Arial" w:hAnsi="Arial" w:cs="Arial"/>
          <w:sz w:val="24"/>
          <w:szCs w:val="24"/>
        </w:rPr>
      </w:pPr>
      <w:r w:rsidRPr="00C24AEB">
        <w:rPr>
          <w:rFonts w:ascii="Arial" w:hAnsi="Arial" w:cs="Arial"/>
          <w:sz w:val="24"/>
          <w:szCs w:val="24"/>
        </w:rPr>
        <w:t>Le dossier de candidature devra inclure :</w:t>
      </w:r>
    </w:p>
    <w:p w14:paraId="4120DD9D" w14:textId="77777777" w:rsidR="00C24AEB" w:rsidRPr="00C24AEB" w:rsidRDefault="00C24AEB" w:rsidP="00C24AEB">
      <w:pPr>
        <w:numPr>
          <w:ilvl w:val="0"/>
          <w:numId w:val="8"/>
        </w:numPr>
        <w:jc w:val="both"/>
        <w:rPr>
          <w:rFonts w:ascii="Arial" w:hAnsi="Arial" w:cs="Arial"/>
          <w:sz w:val="24"/>
          <w:szCs w:val="24"/>
        </w:rPr>
      </w:pPr>
      <w:r w:rsidRPr="00C24AEB">
        <w:rPr>
          <w:rFonts w:ascii="Arial" w:hAnsi="Arial" w:cs="Arial"/>
          <w:b/>
          <w:bCs/>
          <w:sz w:val="24"/>
          <w:szCs w:val="24"/>
        </w:rPr>
        <w:t>Une présentation détaillée</w:t>
      </w:r>
      <w:r w:rsidRPr="00C24AEB">
        <w:rPr>
          <w:rFonts w:ascii="Arial" w:hAnsi="Arial" w:cs="Arial"/>
          <w:sz w:val="24"/>
          <w:szCs w:val="24"/>
        </w:rPr>
        <w:t xml:space="preserve"> de l'expérience commerciale pertinente (CV pour un agent, plaquette de services pour une agence).</w:t>
      </w:r>
    </w:p>
    <w:p w14:paraId="24E2956C" w14:textId="77777777" w:rsidR="00C24AEB" w:rsidRPr="00C24AEB" w:rsidRDefault="00C24AEB" w:rsidP="00C24AEB">
      <w:pPr>
        <w:numPr>
          <w:ilvl w:val="0"/>
          <w:numId w:val="8"/>
        </w:numPr>
        <w:jc w:val="both"/>
        <w:rPr>
          <w:rFonts w:ascii="Arial" w:hAnsi="Arial" w:cs="Arial"/>
          <w:sz w:val="24"/>
          <w:szCs w:val="24"/>
        </w:rPr>
      </w:pPr>
      <w:r w:rsidRPr="00C24AEB">
        <w:rPr>
          <w:rFonts w:ascii="Arial" w:hAnsi="Arial" w:cs="Arial"/>
          <w:b/>
          <w:bCs/>
          <w:sz w:val="24"/>
          <w:szCs w:val="24"/>
        </w:rPr>
        <w:t>Des références clients</w:t>
      </w:r>
      <w:r w:rsidRPr="00C24AEB">
        <w:rPr>
          <w:rFonts w:ascii="Arial" w:hAnsi="Arial" w:cs="Arial"/>
          <w:sz w:val="24"/>
          <w:szCs w:val="24"/>
        </w:rPr>
        <w:t xml:space="preserve"> (si possible).</w:t>
      </w:r>
    </w:p>
    <w:p w14:paraId="238B0B5B" w14:textId="77777777" w:rsidR="00C24AEB" w:rsidRPr="00C24AEB" w:rsidRDefault="00C24AEB" w:rsidP="00C24AEB">
      <w:pPr>
        <w:numPr>
          <w:ilvl w:val="0"/>
          <w:numId w:val="8"/>
        </w:numPr>
        <w:jc w:val="both"/>
        <w:rPr>
          <w:rFonts w:ascii="Arial" w:hAnsi="Arial" w:cs="Arial"/>
          <w:sz w:val="24"/>
          <w:szCs w:val="24"/>
        </w:rPr>
      </w:pPr>
      <w:r w:rsidRPr="00C24AEB">
        <w:rPr>
          <w:rFonts w:ascii="Arial" w:hAnsi="Arial" w:cs="Arial"/>
          <w:b/>
          <w:bCs/>
          <w:sz w:val="24"/>
          <w:szCs w:val="24"/>
        </w:rPr>
        <w:t>Une proposition de stratégie commerciale initiale</w:t>
      </w:r>
      <w:r w:rsidRPr="00C24AEB">
        <w:rPr>
          <w:rFonts w:ascii="Arial" w:hAnsi="Arial" w:cs="Arial"/>
          <w:sz w:val="24"/>
          <w:szCs w:val="24"/>
        </w:rPr>
        <w:t xml:space="preserve"> pour EMA (approche du marché, segments ciblés, premiers contacts envisagés).</w:t>
      </w:r>
    </w:p>
    <w:p w14:paraId="283F6199" w14:textId="77777777" w:rsidR="00C24AEB" w:rsidRPr="00C24AEB" w:rsidRDefault="00C24AEB" w:rsidP="00C24AEB">
      <w:pPr>
        <w:numPr>
          <w:ilvl w:val="0"/>
          <w:numId w:val="8"/>
        </w:numPr>
        <w:jc w:val="both"/>
        <w:rPr>
          <w:rFonts w:ascii="Arial" w:hAnsi="Arial" w:cs="Arial"/>
          <w:sz w:val="24"/>
          <w:szCs w:val="24"/>
        </w:rPr>
      </w:pPr>
      <w:r w:rsidRPr="00C24AEB">
        <w:rPr>
          <w:rFonts w:ascii="Arial" w:hAnsi="Arial" w:cs="Arial"/>
          <w:b/>
          <w:bCs/>
          <w:sz w:val="24"/>
          <w:szCs w:val="24"/>
        </w:rPr>
        <w:t>Leur modèle de rémunération souhaité</w:t>
      </w:r>
      <w:r w:rsidRPr="00C24AEB">
        <w:rPr>
          <w:rFonts w:ascii="Arial" w:hAnsi="Arial" w:cs="Arial"/>
          <w:sz w:val="24"/>
          <w:szCs w:val="24"/>
        </w:rPr>
        <w:t xml:space="preserve"> et leurs attentes.</w:t>
      </w:r>
    </w:p>
    <w:p w14:paraId="2290059F" w14:textId="77777777" w:rsidR="00C24AEB" w:rsidRPr="00C24AEB" w:rsidRDefault="00C24AEB" w:rsidP="00C24AEB">
      <w:pPr>
        <w:jc w:val="both"/>
        <w:rPr>
          <w:rFonts w:ascii="Arial" w:hAnsi="Arial" w:cs="Arial"/>
          <w:sz w:val="24"/>
          <w:szCs w:val="24"/>
        </w:rPr>
      </w:pPr>
      <w:r w:rsidRPr="00C24AEB">
        <w:rPr>
          <w:rFonts w:ascii="Arial" w:hAnsi="Arial" w:cs="Arial"/>
          <w:sz w:val="24"/>
          <w:szCs w:val="24"/>
        </w:rPr>
        <w:t>Seuls les candidats présélectionnés seront contactés pour un entretien.</w:t>
      </w:r>
    </w:p>
    <w:p w14:paraId="0A3472D7" w14:textId="77777777" w:rsidR="00C24AEB" w:rsidRPr="00C24AEB" w:rsidRDefault="00C24AEB" w:rsidP="00C24AEB">
      <w:pPr>
        <w:jc w:val="both"/>
        <w:rPr>
          <w:rFonts w:ascii="Arial" w:hAnsi="Arial" w:cs="Arial"/>
          <w:b/>
          <w:bCs/>
          <w:sz w:val="24"/>
          <w:szCs w:val="24"/>
        </w:rPr>
      </w:pPr>
      <w:r w:rsidRPr="00C24AEB">
        <w:rPr>
          <w:rFonts w:ascii="Arial" w:hAnsi="Arial" w:cs="Arial"/>
          <w:b/>
          <w:bCs/>
          <w:sz w:val="24"/>
          <w:szCs w:val="24"/>
        </w:rPr>
        <w:t>7. Contact</w:t>
      </w:r>
    </w:p>
    <w:p w14:paraId="19265FED" w14:textId="77777777" w:rsidR="00C24AEB" w:rsidRPr="00C24AEB" w:rsidRDefault="00C24AEB" w:rsidP="00C24AEB">
      <w:pPr>
        <w:jc w:val="both"/>
        <w:rPr>
          <w:rFonts w:ascii="Arial" w:hAnsi="Arial" w:cs="Arial"/>
          <w:sz w:val="24"/>
          <w:szCs w:val="24"/>
        </w:rPr>
      </w:pPr>
      <w:r w:rsidRPr="00C24AEB">
        <w:rPr>
          <w:rFonts w:ascii="Arial" w:hAnsi="Arial" w:cs="Arial"/>
          <w:sz w:val="24"/>
          <w:szCs w:val="24"/>
        </w:rPr>
        <w:t>Pour toute question relative à cet appel, veuillez contacter :</w:t>
      </w:r>
    </w:p>
    <w:p w14:paraId="703AB4F3" w14:textId="06B5C3D7" w:rsidR="00C24AEB" w:rsidRPr="00C24AEB" w:rsidRDefault="00C24AEB" w:rsidP="00C24AEB">
      <w:pPr>
        <w:jc w:val="both"/>
        <w:rPr>
          <w:rFonts w:ascii="Arial" w:hAnsi="Arial" w:cs="Arial"/>
          <w:sz w:val="24"/>
          <w:szCs w:val="24"/>
        </w:rPr>
      </w:pPr>
      <w:r w:rsidRPr="00C24AEB">
        <w:rPr>
          <w:rFonts w:ascii="Arial" w:hAnsi="Arial" w:cs="Arial"/>
          <w:sz w:val="24"/>
          <w:szCs w:val="24"/>
        </w:rPr>
        <w:t>Service Recrutement</w:t>
      </w:r>
      <w:r w:rsidR="00872703">
        <w:rPr>
          <w:rFonts w:ascii="Arial" w:hAnsi="Arial" w:cs="Arial"/>
          <w:sz w:val="24"/>
          <w:szCs w:val="24"/>
        </w:rPr>
        <w:t> : +221 77 536 55 74</w:t>
      </w:r>
      <w:r w:rsidRPr="00C24AEB">
        <w:rPr>
          <w:rFonts w:ascii="Arial" w:hAnsi="Arial" w:cs="Arial"/>
          <w:sz w:val="24"/>
          <w:szCs w:val="24"/>
        </w:rPr>
        <w:t xml:space="preserve"> </w:t>
      </w:r>
      <w:hyperlink r:id="rId7" w:history="1">
        <w:r w:rsidR="00872703" w:rsidRPr="00145514">
          <w:rPr>
            <w:rStyle w:val="Lienhypertexte"/>
            <w:rFonts w:ascii="Arial" w:hAnsi="Arial" w:cs="Arial"/>
            <w:sz w:val="24"/>
            <w:szCs w:val="24"/>
          </w:rPr>
          <w:t>info@equonet.net</w:t>
        </w:r>
      </w:hyperlink>
      <w:r w:rsidR="00872703">
        <w:rPr>
          <w:rFonts w:ascii="Arial" w:hAnsi="Arial" w:cs="Arial"/>
          <w:sz w:val="24"/>
          <w:szCs w:val="24"/>
        </w:rPr>
        <w:t xml:space="preserve"> </w:t>
      </w:r>
      <w:r w:rsidRPr="00C24AEB">
        <w:rPr>
          <w:rFonts w:ascii="Arial" w:hAnsi="Arial" w:cs="Arial"/>
          <w:sz w:val="24"/>
          <w:szCs w:val="24"/>
        </w:rPr>
        <w:t>Site Web :</w:t>
      </w:r>
      <w:r w:rsidR="00872703">
        <w:rPr>
          <w:rFonts w:ascii="Arial" w:hAnsi="Arial" w:cs="Arial"/>
          <w:sz w:val="24"/>
          <w:szCs w:val="24"/>
        </w:rPr>
        <w:t xml:space="preserve"> </w:t>
      </w:r>
      <w:hyperlink r:id="rId8" w:history="1">
        <w:r w:rsidR="00872703" w:rsidRPr="00872703">
          <w:rPr>
            <w:rStyle w:val="Lienhypertexte"/>
            <w:rFonts w:ascii="Arial" w:hAnsi="Arial" w:cs="Arial"/>
            <w:sz w:val="24"/>
            <w:szCs w:val="24"/>
          </w:rPr>
          <w:t>https://www.equonet.net/</w:t>
        </w:r>
      </w:hyperlink>
      <w:r w:rsidR="00872703">
        <w:rPr>
          <w:rFonts w:ascii="Arial" w:hAnsi="Arial" w:cs="Arial"/>
          <w:sz w:val="24"/>
          <w:szCs w:val="24"/>
        </w:rPr>
        <w:t xml:space="preserve"> </w:t>
      </w:r>
    </w:p>
    <w:p w14:paraId="173CD4C7" w14:textId="77777777" w:rsidR="00C24AEB" w:rsidRPr="00C24AEB" w:rsidRDefault="00C24AEB" w:rsidP="00C24AEB">
      <w:pPr>
        <w:jc w:val="both"/>
        <w:rPr>
          <w:rFonts w:ascii="Arial" w:hAnsi="Arial" w:cs="Arial"/>
          <w:sz w:val="24"/>
          <w:szCs w:val="24"/>
        </w:rPr>
      </w:pPr>
      <w:r w:rsidRPr="00C24AEB">
        <w:rPr>
          <w:rFonts w:ascii="Arial" w:hAnsi="Arial" w:cs="Arial"/>
          <w:b/>
          <w:bCs/>
          <w:sz w:val="24"/>
          <w:szCs w:val="24"/>
        </w:rPr>
        <w:t>Rejoignez l'aventure EMA et contribuez à éclairer les enjeux stratégiques de l'énergie et des mines en Afrique !</w:t>
      </w:r>
    </w:p>
    <w:p w14:paraId="0CE63A6E" w14:textId="77777777" w:rsidR="006160CB" w:rsidRPr="00C24AEB" w:rsidRDefault="006160CB" w:rsidP="00C24AEB">
      <w:pPr>
        <w:jc w:val="both"/>
        <w:rPr>
          <w:rFonts w:ascii="Arial" w:hAnsi="Arial" w:cs="Arial"/>
          <w:sz w:val="24"/>
          <w:szCs w:val="24"/>
        </w:rPr>
      </w:pPr>
    </w:p>
    <w:sectPr w:rsidR="006160CB" w:rsidRPr="00C24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091"/>
    <w:multiLevelType w:val="multilevel"/>
    <w:tmpl w:val="56C0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233D2"/>
    <w:multiLevelType w:val="multilevel"/>
    <w:tmpl w:val="927C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21413"/>
    <w:multiLevelType w:val="multilevel"/>
    <w:tmpl w:val="B46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506E9"/>
    <w:multiLevelType w:val="multilevel"/>
    <w:tmpl w:val="73B6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12D7D"/>
    <w:multiLevelType w:val="multilevel"/>
    <w:tmpl w:val="8B0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50791"/>
    <w:multiLevelType w:val="multilevel"/>
    <w:tmpl w:val="F4C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70A96"/>
    <w:multiLevelType w:val="multilevel"/>
    <w:tmpl w:val="77685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653022"/>
    <w:multiLevelType w:val="multilevel"/>
    <w:tmpl w:val="7108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895882">
    <w:abstractNumId w:val="2"/>
  </w:num>
  <w:num w:numId="2" w16cid:durableId="2080781211">
    <w:abstractNumId w:val="7"/>
  </w:num>
  <w:num w:numId="3" w16cid:durableId="568803987">
    <w:abstractNumId w:val="6"/>
  </w:num>
  <w:num w:numId="4" w16cid:durableId="1130590757">
    <w:abstractNumId w:val="4"/>
  </w:num>
  <w:num w:numId="5" w16cid:durableId="1128742265">
    <w:abstractNumId w:val="5"/>
  </w:num>
  <w:num w:numId="6" w16cid:durableId="1005593839">
    <w:abstractNumId w:val="0"/>
  </w:num>
  <w:num w:numId="7" w16cid:durableId="51584973">
    <w:abstractNumId w:val="1"/>
  </w:num>
  <w:num w:numId="8" w16cid:durableId="2073386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13"/>
    <w:rsid w:val="000221A0"/>
    <w:rsid w:val="000C291C"/>
    <w:rsid w:val="000C4D0D"/>
    <w:rsid w:val="00187248"/>
    <w:rsid w:val="001C1004"/>
    <w:rsid w:val="002D44FA"/>
    <w:rsid w:val="00484F91"/>
    <w:rsid w:val="004B27BB"/>
    <w:rsid w:val="004D1A0C"/>
    <w:rsid w:val="005B7281"/>
    <w:rsid w:val="006160CB"/>
    <w:rsid w:val="007257A9"/>
    <w:rsid w:val="0079202E"/>
    <w:rsid w:val="00872703"/>
    <w:rsid w:val="008A6280"/>
    <w:rsid w:val="008D218C"/>
    <w:rsid w:val="00A12C0A"/>
    <w:rsid w:val="00A94FE4"/>
    <w:rsid w:val="00B538AD"/>
    <w:rsid w:val="00C24AEB"/>
    <w:rsid w:val="00C262DD"/>
    <w:rsid w:val="00C77213"/>
    <w:rsid w:val="00D0583C"/>
    <w:rsid w:val="00D71C20"/>
    <w:rsid w:val="00DB7BEB"/>
    <w:rsid w:val="00E52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6146"/>
  <w15:chartTrackingRefBased/>
  <w15:docId w15:val="{EC70B894-6823-4122-8AD3-997B98D3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213"/>
  </w:style>
  <w:style w:type="paragraph" w:styleId="Titre1">
    <w:name w:val="heading 1"/>
    <w:basedOn w:val="Normal"/>
    <w:next w:val="Normal"/>
    <w:link w:val="Titre1Car"/>
    <w:uiPriority w:val="9"/>
    <w:qFormat/>
    <w:rsid w:val="00C77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77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721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721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721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72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72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72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72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721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7721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721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721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721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72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72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72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7213"/>
    <w:rPr>
      <w:rFonts w:eastAsiaTheme="majorEastAsia" w:cstheme="majorBidi"/>
      <w:color w:val="272727" w:themeColor="text1" w:themeTint="D8"/>
    </w:rPr>
  </w:style>
  <w:style w:type="paragraph" w:styleId="Titre">
    <w:name w:val="Title"/>
    <w:basedOn w:val="Normal"/>
    <w:next w:val="Normal"/>
    <w:link w:val="TitreCar"/>
    <w:uiPriority w:val="10"/>
    <w:qFormat/>
    <w:rsid w:val="00C77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72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72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72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7213"/>
    <w:pPr>
      <w:spacing w:before="160"/>
      <w:jc w:val="center"/>
    </w:pPr>
    <w:rPr>
      <w:i/>
      <w:iCs/>
      <w:color w:val="404040" w:themeColor="text1" w:themeTint="BF"/>
    </w:rPr>
  </w:style>
  <w:style w:type="character" w:customStyle="1" w:styleId="CitationCar">
    <w:name w:val="Citation Car"/>
    <w:basedOn w:val="Policepardfaut"/>
    <w:link w:val="Citation"/>
    <w:uiPriority w:val="29"/>
    <w:rsid w:val="00C77213"/>
    <w:rPr>
      <w:i/>
      <w:iCs/>
      <w:color w:val="404040" w:themeColor="text1" w:themeTint="BF"/>
    </w:rPr>
  </w:style>
  <w:style w:type="paragraph" w:styleId="Paragraphedeliste">
    <w:name w:val="List Paragraph"/>
    <w:basedOn w:val="Normal"/>
    <w:uiPriority w:val="34"/>
    <w:qFormat/>
    <w:rsid w:val="00C77213"/>
    <w:pPr>
      <w:ind w:left="720"/>
      <w:contextualSpacing/>
    </w:pPr>
  </w:style>
  <w:style w:type="character" w:styleId="Accentuationintense">
    <w:name w:val="Intense Emphasis"/>
    <w:basedOn w:val="Policepardfaut"/>
    <w:uiPriority w:val="21"/>
    <w:qFormat/>
    <w:rsid w:val="00C77213"/>
    <w:rPr>
      <w:i/>
      <w:iCs/>
      <w:color w:val="2F5496" w:themeColor="accent1" w:themeShade="BF"/>
    </w:rPr>
  </w:style>
  <w:style w:type="paragraph" w:styleId="Citationintense">
    <w:name w:val="Intense Quote"/>
    <w:basedOn w:val="Normal"/>
    <w:next w:val="Normal"/>
    <w:link w:val="CitationintenseCar"/>
    <w:uiPriority w:val="30"/>
    <w:qFormat/>
    <w:rsid w:val="00C77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77213"/>
    <w:rPr>
      <w:i/>
      <w:iCs/>
      <w:color w:val="2F5496" w:themeColor="accent1" w:themeShade="BF"/>
    </w:rPr>
  </w:style>
  <w:style w:type="character" w:styleId="Rfrenceintense">
    <w:name w:val="Intense Reference"/>
    <w:basedOn w:val="Policepardfaut"/>
    <w:uiPriority w:val="32"/>
    <w:qFormat/>
    <w:rsid w:val="00C77213"/>
    <w:rPr>
      <w:b/>
      <w:bCs/>
      <w:smallCaps/>
      <w:color w:val="2F5496" w:themeColor="accent1" w:themeShade="BF"/>
      <w:spacing w:val="5"/>
    </w:rPr>
  </w:style>
  <w:style w:type="character" w:styleId="Lienhypertexte">
    <w:name w:val="Hyperlink"/>
    <w:basedOn w:val="Policepardfaut"/>
    <w:uiPriority w:val="99"/>
    <w:unhideWhenUsed/>
    <w:rsid w:val="00C77213"/>
    <w:rPr>
      <w:color w:val="0563C1" w:themeColor="hyperlink"/>
      <w:u w:val="single"/>
    </w:rPr>
  </w:style>
  <w:style w:type="character" w:styleId="Mentionnonrsolue">
    <w:name w:val="Unresolved Mention"/>
    <w:basedOn w:val="Policepardfaut"/>
    <w:uiPriority w:val="99"/>
    <w:semiHidden/>
    <w:unhideWhenUsed/>
    <w:rsid w:val="00C24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441">
      <w:bodyDiv w:val="1"/>
      <w:marLeft w:val="0"/>
      <w:marRight w:val="0"/>
      <w:marTop w:val="0"/>
      <w:marBottom w:val="0"/>
      <w:divBdr>
        <w:top w:val="none" w:sz="0" w:space="0" w:color="auto"/>
        <w:left w:val="none" w:sz="0" w:space="0" w:color="auto"/>
        <w:bottom w:val="none" w:sz="0" w:space="0" w:color="auto"/>
        <w:right w:val="none" w:sz="0" w:space="0" w:color="auto"/>
      </w:divBdr>
    </w:div>
    <w:div w:id="521742295">
      <w:bodyDiv w:val="1"/>
      <w:marLeft w:val="0"/>
      <w:marRight w:val="0"/>
      <w:marTop w:val="0"/>
      <w:marBottom w:val="0"/>
      <w:divBdr>
        <w:top w:val="none" w:sz="0" w:space="0" w:color="auto"/>
        <w:left w:val="none" w:sz="0" w:space="0" w:color="auto"/>
        <w:bottom w:val="none" w:sz="0" w:space="0" w:color="auto"/>
        <w:right w:val="none" w:sz="0" w:space="0" w:color="auto"/>
      </w:divBdr>
    </w:div>
    <w:div w:id="649944975">
      <w:bodyDiv w:val="1"/>
      <w:marLeft w:val="0"/>
      <w:marRight w:val="0"/>
      <w:marTop w:val="0"/>
      <w:marBottom w:val="0"/>
      <w:divBdr>
        <w:top w:val="none" w:sz="0" w:space="0" w:color="auto"/>
        <w:left w:val="none" w:sz="0" w:space="0" w:color="auto"/>
        <w:bottom w:val="none" w:sz="0" w:space="0" w:color="auto"/>
        <w:right w:val="none" w:sz="0" w:space="0" w:color="auto"/>
      </w:divBdr>
    </w:div>
    <w:div w:id="693574601">
      <w:bodyDiv w:val="1"/>
      <w:marLeft w:val="0"/>
      <w:marRight w:val="0"/>
      <w:marTop w:val="0"/>
      <w:marBottom w:val="0"/>
      <w:divBdr>
        <w:top w:val="none" w:sz="0" w:space="0" w:color="auto"/>
        <w:left w:val="none" w:sz="0" w:space="0" w:color="auto"/>
        <w:bottom w:val="none" w:sz="0" w:space="0" w:color="auto"/>
        <w:right w:val="none" w:sz="0" w:space="0" w:color="auto"/>
      </w:divBdr>
    </w:div>
    <w:div w:id="727656637">
      <w:bodyDiv w:val="1"/>
      <w:marLeft w:val="0"/>
      <w:marRight w:val="0"/>
      <w:marTop w:val="0"/>
      <w:marBottom w:val="0"/>
      <w:divBdr>
        <w:top w:val="none" w:sz="0" w:space="0" w:color="auto"/>
        <w:left w:val="none" w:sz="0" w:space="0" w:color="auto"/>
        <w:bottom w:val="none" w:sz="0" w:space="0" w:color="auto"/>
        <w:right w:val="none" w:sz="0" w:space="0" w:color="auto"/>
      </w:divBdr>
    </w:div>
    <w:div w:id="1020546430">
      <w:bodyDiv w:val="1"/>
      <w:marLeft w:val="0"/>
      <w:marRight w:val="0"/>
      <w:marTop w:val="0"/>
      <w:marBottom w:val="0"/>
      <w:divBdr>
        <w:top w:val="none" w:sz="0" w:space="0" w:color="auto"/>
        <w:left w:val="none" w:sz="0" w:space="0" w:color="auto"/>
        <w:bottom w:val="none" w:sz="0" w:space="0" w:color="auto"/>
        <w:right w:val="none" w:sz="0" w:space="0" w:color="auto"/>
      </w:divBdr>
    </w:div>
    <w:div w:id="1160390599">
      <w:bodyDiv w:val="1"/>
      <w:marLeft w:val="0"/>
      <w:marRight w:val="0"/>
      <w:marTop w:val="0"/>
      <w:marBottom w:val="0"/>
      <w:divBdr>
        <w:top w:val="none" w:sz="0" w:space="0" w:color="auto"/>
        <w:left w:val="none" w:sz="0" w:space="0" w:color="auto"/>
        <w:bottom w:val="none" w:sz="0" w:space="0" w:color="auto"/>
        <w:right w:val="none" w:sz="0" w:space="0" w:color="auto"/>
      </w:divBdr>
    </w:div>
    <w:div w:id="1229147792">
      <w:bodyDiv w:val="1"/>
      <w:marLeft w:val="0"/>
      <w:marRight w:val="0"/>
      <w:marTop w:val="0"/>
      <w:marBottom w:val="0"/>
      <w:divBdr>
        <w:top w:val="none" w:sz="0" w:space="0" w:color="auto"/>
        <w:left w:val="none" w:sz="0" w:space="0" w:color="auto"/>
        <w:bottom w:val="none" w:sz="0" w:space="0" w:color="auto"/>
        <w:right w:val="none" w:sz="0" w:space="0" w:color="auto"/>
      </w:divBdr>
    </w:div>
    <w:div w:id="1772584763">
      <w:bodyDiv w:val="1"/>
      <w:marLeft w:val="0"/>
      <w:marRight w:val="0"/>
      <w:marTop w:val="0"/>
      <w:marBottom w:val="0"/>
      <w:divBdr>
        <w:top w:val="none" w:sz="0" w:space="0" w:color="auto"/>
        <w:left w:val="none" w:sz="0" w:space="0" w:color="auto"/>
        <w:bottom w:val="none" w:sz="0" w:space="0" w:color="auto"/>
        <w:right w:val="none" w:sz="0" w:space="0" w:color="auto"/>
      </w:divBdr>
    </w:div>
    <w:div w:id="1797673364">
      <w:bodyDiv w:val="1"/>
      <w:marLeft w:val="0"/>
      <w:marRight w:val="0"/>
      <w:marTop w:val="0"/>
      <w:marBottom w:val="0"/>
      <w:divBdr>
        <w:top w:val="none" w:sz="0" w:space="0" w:color="auto"/>
        <w:left w:val="none" w:sz="0" w:space="0" w:color="auto"/>
        <w:bottom w:val="none" w:sz="0" w:space="0" w:color="auto"/>
        <w:right w:val="none" w:sz="0" w:space="0" w:color="auto"/>
      </w:divBdr>
    </w:div>
    <w:div w:id="2016807812">
      <w:bodyDiv w:val="1"/>
      <w:marLeft w:val="0"/>
      <w:marRight w:val="0"/>
      <w:marTop w:val="0"/>
      <w:marBottom w:val="0"/>
      <w:divBdr>
        <w:top w:val="none" w:sz="0" w:space="0" w:color="auto"/>
        <w:left w:val="none" w:sz="0" w:space="0" w:color="auto"/>
        <w:bottom w:val="none" w:sz="0" w:space="0" w:color="auto"/>
        <w:right w:val="none" w:sz="0" w:space="0" w:color="auto"/>
      </w:divBdr>
    </w:div>
    <w:div w:id="20172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onet.net/" TargetMode="External"/><Relationship Id="rId3" Type="http://schemas.openxmlformats.org/officeDocument/2006/relationships/settings" Target="settings.xml"/><Relationship Id="rId7" Type="http://schemas.openxmlformats.org/officeDocument/2006/relationships/hyperlink" Target="mailto:info@equo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onet.net/" TargetMode="External"/><Relationship Id="rId5" Type="http://schemas.openxmlformats.org/officeDocument/2006/relationships/hyperlink" Target="mailto:info@equonet.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829</Words>
  <Characters>4564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Massamba N. Gaye</dc:creator>
  <cp:keywords/>
  <dc:description/>
  <cp:lastModifiedBy>Massamba N. Gaye</cp:lastModifiedBy>
  <cp:revision>8</cp:revision>
  <dcterms:created xsi:type="dcterms:W3CDTF">2025-06-30T16:09:00Z</dcterms:created>
  <dcterms:modified xsi:type="dcterms:W3CDTF">2025-07-05T12:15:00Z</dcterms:modified>
</cp:coreProperties>
</file>